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74F" w:rsidRDefault="00FA674F" w:rsidP="00073AD4">
      <w:pPr>
        <w:jc w:val="right"/>
        <w:rPr>
          <w:b/>
        </w:rPr>
      </w:pPr>
    </w:p>
    <w:p w:rsidR="001015C1" w:rsidRPr="00126D17" w:rsidRDefault="00B848BC" w:rsidP="00B848BC">
      <w:pPr>
        <w:jc w:val="right"/>
        <w:rPr>
          <w:b/>
        </w:rPr>
      </w:pPr>
      <w:r>
        <w:rPr>
          <w:b/>
        </w:rPr>
        <w:t>Ministru prezidentam</w:t>
      </w:r>
      <w:r w:rsidR="00126D17" w:rsidRPr="00126D17">
        <w:rPr>
          <w:b/>
        </w:rPr>
        <w:t xml:space="preserve"> </w:t>
      </w:r>
      <w:r w:rsidR="00671994">
        <w:rPr>
          <w:b/>
        </w:rPr>
        <w:t>Krišjānim Kariņam</w:t>
      </w:r>
    </w:p>
    <w:p w:rsidR="00126D17" w:rsidRDefault="00B848BC" w:rsidP="00B85D6C">
      <w:pPr>
        <w:jc w:val="right"/>
        <w:rPr>
          <w:b/>
        </w:rPr>
      </w:pPr>
      <w:bookmarkStart w:id="0" w:name="_GoBack"/>
      <w:bookmarkEnd w:id="0"/>
      <w:r w:rsidRPr="00B848BC">
        <w:rPr>
          <w:b/>
        </w:rPr>
        <w:t>vk@mk.gov.lv</w:t>
      </w:r>
    </w:p>
    <w:p w:rsidR="006E0347" w:rsidRDefault="006E0347" w:rsidP="00B85D6C">
      <w:pPr>
        <w:jc w:val="right"/>
        <w:rPr>
          <w:b/>
        </w:rPr>
      </w:pPr>
    </w:p>
    <w:p w:rsidR="006E0347" w:rsidRDefault="00073AD4" w:rsidP="00B85D6C">
      <w:pPr>
        <w:jc w:val="right"/>
        <w:rPr>
          <w:b/>
        </w:rPr>
      </w:pPr>
      <w:r>
        <w:rPr>
          <w:b/>
        </w:rPr>
        <w:t>Kopija: Vides aizsardzības un reģionālās attīstības ministrijai</w:t>
      </w:r>
    </w:p>
    <w:p w:rsidR="00073AD4" w:rsidRDefault="00073AD4" w:rsidP="00073AD4">
      <w:pPr>
        <w:jc w:val="right"/>
        <w:rPr>
          <w:b/>
        </w:rPr>
      </w:pPr>
      <w:r>
        <w:rPr>
          <w:b/>
        </w:rPr>
        <w:t>Zemkopības ministrijai</w:t>
      </w:r>
    </w:p>
    <w:p w:rsidR="00073AD4" w:rsidRPr="00126D17" w:rsidRDefault="00073AD4" w:rsidP="00073AD4">
      <w:pPr>
        <w:jc w:val="right"/>
        <w:rPr>
          <w:b/>
        </w:rPr>
      </w:pPr>
      <w:r>
        <w:rPr>
          <w:b/>
        </w:rPr>
        <w:t>Dabas aizsardzības pārvaldei</w:t>
      </w:r>
    </w:p>
    <w:p w:rsidR="00126D17" w:rsidRPr="00126D17" w:rsidRDefault="00126D17" w:rsidP="00B85D6C">
      <w:pPr>
        <w:jc w:val="right"/>
      </w:pPr>
    </w:p>
    <w:p w:rsidR="001015C1" w:rsidRDefault="00126D17" w:rsidP="00FA674F">
      <w:pPr>
        <w:jc w:val="right"/>
      </w:pPr>
      <w:r w:rsidRPr="00BD4978">
        <w:t xml:space="preserve">2019. gada </w:t>
      </w:r>
      <w:r w:rsidR="00BD4978" w:rsidRPr="00BD4978">
        <w:t>28. oktobrī</w:t>
      </w:r>
    </w:p>
    <w:p w:rsidR="00126D17" w:rsidRPr="00126D17" w:rsidRDefault="00126D17"/>
    <w:p w:rsidR="00FA674F" w:rsidRDefault="00FA674F">
      <w:pPr>
        <w:rPr>
          <w:b/>
          <w:bCs/>
        </w:rPr>
      </w:pPr>
    </w:p>
    <w:p w:rsidR="001015C1" w:rsidRDefault="001015C1">
      <w:pPr>
        <w:rPr>
          <w:b/>
          <w:bCs/>
        </w:rPr>
      </w:pPr>
      <w:r>
        <w:rPr>
          <w:b/>
          <w:bCs/>
        </w:rPr>
        <w:t>Par grozījumiem Noteikumos par koku ciršanu mežā</w:t>
      </w:r>
    </w:p>
    <w:p w:rsidR="001015C1" w:rsidRDefault="001015C1">
      <w:pPr>
        <w:rPr>
          <w:b/>
          <w:bCs/>
        </w:rPr>
      </w:pPr>
    </w:p>
    <w:p w:rsidR="00671994" w:rsidRDefault="00671994" w:rsidP="00671994">
      <w:pPr>
        <w:jc w:val="both"/>
      </w:pPr>
    </w:p>
    <w:p w:rsidR="009B17F7" w:rsidRPr="00BD4978" w:rsidRDefault="001015C1" w:rsidP="00671994">
      <w:pPr>
        <w:pStyle w:val="Default"/>
        <w:spacing w:after="80"/>
        <w:jc w:val="both"/>
        <w:rPr>
          <w:color w:val="auto"/>
        </w:rPr>
      </w:pPr>
      <w:r w:rsidRPr="008011FD">
        <w:t>Rakstām Jums</w:t>
      </w:r>
      <w:r w:rsidR="00671994" w:rsidRPr="008011FD">
        <w:t xml:space="preserve"> atkārtoti par 05.06.2019. elektroniskajai saskaņošanai atsūtīt</w:t>
      </w:r>
      <w:r w:rsidR="008011FD" w:rsidRPr="008011FD">
        <w:t>o</w:t>
      </w:r>
      <w:r w:rsidR="00671994" w:rsidRPr="008011FD">
        <w:t xml:space="preserve"> MK noteikumu projekt</w:t>
      </w:r>
      <w:r w:rsidR="008011FD" w:rsidRPr="008011FD">
        <w:t>u</w:t>
      </w:r>
      <w:r w:rsidR="00671994" w:rsidRPr="008011FD">
        <w:t xml:space="preserve"> “Grozījumi Ministru kabineta 2012. gada 18. decembra noteikumos Nr. 935 "Noteikumi par koku ciršanu mežā"” </w:t>
      </w:r>
      <w:r w:rsidR="00671994" w:rsidRPr="008011FD">
        <w:rPr>
          <w:color w:val="auto"/>
        </w:rPr>
        <w:t>(VSS-651).</w:t>
      </w:r>
      <w:r w:rsidR="00671994" w:rsidRPr="00BD4978">
        <w:rPr>
          <w:color w:val="auto"/>
        </w:rPr>
        <w:t xml:space="preserve"> </w:t>
      </w:r>
      <w:r w:rsidR="009B17F7" w:rsidRPr="00BD4978">
        <w:rPr>
          <w:color w:val="auto"/>
        </w:rPr>
        <w:t xml:space="preserve">Vēlamies </w:t>
      </w:r>
      <w:r w:rsidR="009C2DBA" w:rsidRPr="00BD4978">
        <w:rPr>
          <w:color w:val="auto"/>
        </w:rPr>
        <w:t xml:space="preserve">joprojām </w:t>
      </w:r>
      <w:r w:rsidR="009B17F7" w:rsidRPr="00BD4978">
        <w:rPr>
          <w:color w:val="auto"/>
        </w:rPr>
        <w:t>uzsvērt, ka šādi noteikumi ir pretrunā sabiedrības interesēm un vēlmēm, kā to apliecina 2019. gada aprīlī “Latvijas Faktu” veik</w:t>
      </w:r>
      <w:r w:rsidR="006D3782">
        <w:rPr>
          <w:color w:val="auto"/>
        </w:rPr>
        <w:t>ta sabiedrības aptauja, kurā 77,</w:t>
      </w:r>
      <w:r w:rsidR="009B17F7" w:rsidRPr="00BD4978">
        <w:rPr>
          <w:color w:val="auto"/>
        </w:rPr>
        <w:t>7% respondentu nepiekrīt tam, ka būtu nepieciešams atļaut cirst jaunākus mežus</w:t>
      </w:r>
      <w:r w:rsidR="009C2DBA" w:rsidRPr="00BD4978">
        <w:rPr>
          <w:color w:val="auto"/>
        </w:rPr>
        <w:t>,</w:t>
      </w:r>
      <w:r w:rsidR="009B17F7" w:rsidRPr="00BD4978">
        <w:rPr>
          <w:color w:val="auto"/>
        </w:rPr>
        <w:t xml:space="preserve"> nekā tas ir atļauts šobrīd. </w:t>
      </w:r>
      <w:r w:rsidR="00FF5DC8" w:rsidRPr="006D3782">
        <w:rPr>
          <w:color w:val="auto"/>
        </w:rPr>
        <w:t>Pētījumu centra SKDS oktobrī veiktā aptauja rāda, ka 76% Latvijas iedzīvotāju uztrauc dabas daudzveidības izzušana Latvijā.</w:t>
      </w:r>
    </w:p>
    <w:p w:rsidR="00C630D8" w:rsidRDefault="00671994" w:rsidP="00073AD4">
      <w:pPr>
        <w:pStyle w:val="Default"/>
        <w:spacing w:before="120" w:after="80"/>
        <w:jc w:val="both"/>
      </w:pPr>
      <w:r>
        <w:t>Kā iepriekš norādījām, vides organizācijas</w:t>
      </w:r>
      <w:r w:rsidR="009B17F7">
        <w:t xml:space="preserve"> </w:t>
      </w:r>
      <w:r w:rsidR="00A3708F" w:rsidRPr="00BD4978">
        <w:rPr>
          <w:color w:val="auto"/>
        </w:rPr>
        <w:t xml:space="preserve">pārstāv </w:t>
      </w:r>
      <w:r w:rsidR="009B17F7" w:rsidRPr="00BD4978">
        <w:rPr>
          <w:color w:val="auto"/>
        </w:rPr>
        <w:t xml:space="preserve">sabiedrības </w:t>
      </w:r>
      <w:r w:rsidR="00A3708F" w:rsidRPr="00BD4978">
        <w:rPr>
          <w:color w:val="auto"/>
        </w:rPr>
        <w:t xml:space="preserve">intereses </w:t>
      </w:r>
      <w:r w:rsidR="009B17F7" w:rsidRPr="00BD4978">
        <w:rPr>
          <w:color w:val="auto"/>
        </w:rPr>
        <w:t>un</w:t>
      </w:r>
      <w:r w:rsidRPr="00BD4978">
        <w:rPr>
          <w:color w:val="auto"/>
        </w:rPr>
        <w:t xml:space="preserve"> </w:t>
      </w:r>
      <w:r w:rsidRPr="00E16931">
        <w:rPr>
          <w:b/>
        </w:rPr>
        <w:t>iebilst pret grozījumu tālāku virzību</w:t>
      </w:r>
      <w:r>
        <w:t xml:space="preserve"> bez </w:t>
      </w:r>
      <w:r w:rsidRPr="00294CAD">
        <w:t>vispusīg</w:t>
      </w:r>
      <w:r>
        <w:t>as</w:t>
      </w:r>
      <w:r w:rsidRPr="00294CAD">
        <w:t xml:space="preserve"> pieņemamā lēmuma izvērtēšan</w:t>
      </w:r>
      <w:r>
        <w:t>as</w:t>
      </w:r>
      <w:r w:rsidRPr="00294CAD">
        <w:t xml:space="preserve"> un apspriešan</w:t>
      </w:r>
      <w:r>
        <w:t>as</w:t>
      </w:r>
      <w:r w:rsidR="00C630D8">
        <w:t>. Lai to paveiktu, rosinājām:</w:t>
      </w:r>
    </w:p>
    <w:p w:rsidR="00671994" w:rsidRPr="00294CAD" w:rsidRDefault="00671994" w:rsidP="00671994">
      <w:pPr>
        <w:pStyle w:val="Default"/>
        <w:spacing w:after="80"/>
        <w:jc w:val="both"/>
      </w:pPr>
      <w:r w:rsidRPr="00294CAD">
        <w:t>1. I</w:t>
      </w:r>
      <w:r w:rsidRPr="00294CAD">
        <w:rPr>
          <w:bCs/>
        </w:rPr>
        <w:t xml:space="preserve">zveidot darba grupu noteikumu apspriešanai, izvērtējot visus šo izmaiņu aspektus un iesaistot tajā visas ieinteresētās puses. </w:t>
      </w:r>
    </w:p>
    <w:p w:rsidR="00C630D8" w:rsidRDefault="00671994" w:rsidP="00671994">
      <w:pPr>
        <w:pStyle w:val="Default"/>
        <w:spacing w:after="80"/>
        <w:jc w:val="both"/>
      </w:pPr>
      <w:r w:rsidRPr="00294CAD">
        <w:rPr>
          <w:bCs/>
        </w:rPr>
        <w:t xml:space="preserve">2. </w:t>
      </w:r>
      <w:r w:rsidR="00C630D8">
        <w:rPr>
          <w:bCs/>
        </w:rPr>
        <w:t>V</w:t>
      </w:r>
      <w:r w:rsidRPr="00294CAD">
        <w:rPr>
          <w:bCs/>
        </w:rPr>
        <w:t xml:space="preserve">eikt pilnvērtīgu </w:t>
      </w:r>
      <w:r>
        <w:rPr>
          <w:bCs/>
        </w:rPr>
        <w:t>galvenās cirtes caurmēra samazināšanas ietekmes</w:t>
      </w:r>
      <w:r w:rsidRPr="00294CAD">
        <w:rPr>
          <w:bCs/>
        </w:rPr>
        <w:t xml:space="preserve"> uz vidi novērtējumu pēc būtības</w:t>
      </w:r>
      <w:r>
        <w:rPr>
          <w:bCs/>
        </w:rPr>
        <w:t>, veicot stratēģisko ietekmes uz vidi novērtējumu (SIVN)</w:t>
      </w:r>
      <w:r w:rsidRPr="00294CAD">
        <w:rPr>
          <w:bCs/>
        </w:rPr>
        <w:t>.</w:t>
      </w:r>
      <w:r w:rsidRPr="00294CAD">
        <w:rPr>
          <w:b/>
          <w:bCs/>
        </w:rPr>
        <w:t xml:space="preserve"> </w:t>
      </w:r>
    </w:p>
    <w:p w:rsidR="00C630D8" w:rsidRPr="00C630D8" w:rsidRDefault="00C630D8" w:rsidP="00073AD4">
      <w:pPr>
        <w:spacing w:before="120"/>
        <w:jc w:val="both"/>
      </w:pPr>
      <w:r>
        <w:t xml:space="preserve">Atsaucoties uz pirmo ierosinājumu par darba grupas veidošanu, Zemkopības ministrija (ZM) izveidoja darba grupu. Tomēr ar nožēlu Jūs informējam, ka ZM Meža departamenta pārstāvju attieksme pret šīm diskusijām bijusi formāla, un diskusijas pēc būtības nav notikušas. </w:t>
      </w:r>
      <w:r w:rsidR="00BD0A5D">
        <w:t xml:space="preserve">Par spīti Latvijas meža politikā un Meža likumā noteiktajam ilgtspējīgas mežsaimniecības mērķim saglabāt mežu bioloģisko daudzveidību, noteikumu projekta ietekme uz šo mērķi joprojām nav pilnīgi un objektīvi izvērtēta. Gaidāms, ka, augot ciršanas apjomiem, </w:t>
      </w:r>
      <w:r w:rsidR="00BD0A5D" w:rsidRPr="00DE23A4">
        <w:t>palielināsies kailciršu īpatsvars,</w:t>
      </w:r>
      <w:r w:rsidR="00BD0A5D">
        <w:t xml:space="preserve"> mežu fragmentācija</w:t>
      </w:r>
      <w:r w:rsidR="00BD0A5D" w:rsidRPr="00B85D6C">
        <w:t>, samazināsies vidēja vecuma un vecāku mežu platība un lielu dimensiju koku sastopamība, pieaugs</w:t>
      </w:r>
      <w:r w:rsidR="00BD0A5D">
        <w:t xml:space="preserve"> mežizstrādes izpostīto putnu ligzdu skaits. Esam </w:t>
      </w:r>
      <w:r w:rsidR="00BD0A5D" w:rsidRPr="00DE23A4">
        <w:t>snieguši atsauces uz zinātniskiem pētījumiem gan</w:t>
      </w:r>
      <w:r w:rsidR="00BD0A5D">
        <w:t xml:space="preserve"> riskiem, gan nepieciešamajiem risku mazināšanas pasākumiem, taču tas nav būtiski ietekmējis diskusiju. </w:t>
      </w:r>
      <w:r>
        <w:t>Diskusiju laikā tika konstatēts, ka pamatota lēmuma pieņemšanai būtu nepieciešams veikt papildu izpēti un analīzes, tomēr ZM nepiekrīt piedāvājumam atlikt šo noteikumu pieņemšanu</w:t>
      </w:r>
      <w:r w:rsidR="009C2DBA">
        <w:t>,</w:t>
      </w:r>
      <w:r>
        <w:t xml:space="preserve"> lai veiktu padziļinātu to ietekmes analīzi.</w:t>
      </w:r>
    </w:p>
    <w:p w:rsidR="00C630D8" w:rsidRDefault="00C630D8" w:rsidP="00671994">
      <w:pPr>
        <w:pStyle w:val="Default"/>
        <w:spacing w:after="80"/>
        <w:jc w:val="both"/>
      </w:pPr>
    </w:p>
    <w:p w:rsidR="00C630D8" w:rsidRPr="00BD4978" w:rsidRDefault="00C630D8" w:rsidP="00C630D8">
      <w:pPr>
        <w:pStyle w:val="Default"/>
        <w:spacing w:after="80"/>
        <w:jc w:val="both"/>
        <w:rPr>
          <w:color w:val="auto"/>
        </w:rPr>
      </w:pPr>
      <w:r w:rsidRPr="00C630D8">
        <w:rPr>
          <w:b/>
        </w:rPr>
        <w:t xml:space="preserve">Tāpēc mēs vēlētos atkārtoti uzsvērt nepieciešamību pēc pilnvērtīga un objektīva </w:t>
      </w:r>
      <w:r w:rsidRPr="00C630D8">
        <w:rPr>
          <w:b/>
          <w:bCs/>
        </w:rPr>
        <w:t xml:space="preserve">stratēģiskā ietekmes uz vidi novērtējuma (SIVN) veikšanas par plānotajām </w:t>
      </w:r>
      <w:r w:rsidRPr="00BD4978">
        <w:rPr>
          <w:b/>
          <w:bCs/>
          <w:color w:val="auto"/>
        </w:rPr>
        <w:t xml:space="preserve">izmaiņām </w:t>
      </w:r>
      <w:r w:rsidR="0050591E" w:rsidRPr="00BD4978">
        <w:rPr>
          <w:b/>
          <w:bCs/>
          <w:color w:val="auto"/>
        </w:rPr>
        <w:t>mežu apsaimniekošanas intensitātē</w:t>
      </w:r>
      <w:r w:rsidRPr="00BD4978">
        <w:rPr>
          <w:b/>
          <w:bCs/>
          <w:color w:val="auto"/>
        </w:rPr>
        <w:t>.</w:t>
      </w:r>
      <w:r w:rsidRPr="00C630D8">
        <w:rPr>
          <w:b/>
          <w:bCs/>
        </w:rPr>
        <w:t xml:space="preserve"> </w:t>
      </w:r>
      <w:r w:rsidR="005E2626" w:rsidRPr="005E2626">
        <w:rPr>
          <w:bCs/>
        </w:rPr>
        <w:t xml:space="preserve">Saskaņā ar </w:t>
      </w:r>
      <w:r w:rsidR="005E2626">
        <w:rPr>
          <w:bCs/>
        </w:rPr>
        <w:t xml:space="preserve">LR </w:t>
      </w:r>
      <w:r w:rsidR="005E2626" w:rsidRPr="005E2626">
        <w:rPr>
          <w:bCs/>
        </w:rPr>
        <w:t xml:space="preserve">likumu “Par ietekmes uz vidi novērtējumu”, </w:t>
      </w:r>
      <w:r w:rsidR="005E2626">
        <w:rPr>
          <w:bCs/>
        </w:rPr>
        <w:t xml:space="preserve">SIVN ir </w:t>
      </w:r>
      <w:r w:rsidR="005E2626" w:rsidRPr="005E2626">
        <w:rPr>
          <w:bCs/>
        </w:rPr>
        <w:lastRenderedPageBreak/>
        <w:t>ietekmes uz vidi novērtējums plānošanas dokumentam, kura īsteno</w:t>
      </w:r>
      <w:r w:rsidR="005E2626">
        <w:rPr>
          <w:bCs/>
        </w:rPr>
        <w:t>šana var būtiski ietekmēt vidi</w:t>
      </w:r>
      <w:r w:rsidR="006E0347">
        <w:rPr>
          <w:bCs/>
        </w:rPr>
        <w:t>, un tā izst</w:t>
      </w:r>
      <w:r w:rsidR="00582820">
        <w:rPr>
          <w:bCs/>
        </w:rPr>
        <w:t>r</w:t>
      </w:r>
      <w:r w:rsidR="006E0347">
        <w:rPr>
          <w:bCs/>
        </w:rPr>
        <w:t>ādes process ietver sevī visu risku izvērtēšanu un sabiedrības iesaisti</w:t>
      </w:r>
      <w:r w:rsidR="005E2626">
        <w:rPr>
          <w:bCs/>
        </w:rPr>
        <w:t>. Uzskatām, ka</w:t>
      </w:r>
      <w:r w:rsidR="00BD0A5D">
        <w:rPr>
          <w:bCs/>
        </w:rPr>
        <w:t xml:space="preserve"> tik nozīmīgs lēmums kā pieļaujamā koku ciršanas vecuma samazināšana, kas ietekmēs mežu stāvokli visas Latvijas teritorijā, būtu bijis jāiekļauj </w:t>
      </w:r>
      <w:r w:rsidRPr="00294CAD">
        <w:t>“Meža un saistīto nozaru attīstības pamatnostādnē</w:t>
      </w:r>
      <w:r w:rsidR="00BD0A5D">
        <w:t>s</w:t>
      </w:r>
      <w:r w:rsidRPr="00294CAD">
        <w:t xml:space="preserve"> 2015.-2020. gadam”</w:t>
      </w:r>
      <w:r>
        <w:t xml:space="preserve"> (Pamatnostādnes)</w:t>
      </w:r>
      <w:r w:rsidR="00BD0A5D">
        <w:t xml:space="preserve">, bet tajās šāds lēmums nav paredzēts. Līdz ar to, veicot SIVN Pamatnostādnēm, netika vērtēta </w:t>
      </w:r>
      <w:r w:rsidRPr="00294CAD">
        <w:t xml:space="preserve">iespēja samazināt koku ciršanas vecumu </w:t>
      </w:r>
      <w:r w:rsidR="00BD0A5D">
        <w:t xml:space="preserve">un nav tikusi </w:t>
      </w:r>
      <w:r w:rsidRPr="00294CAD">
        <w:t xml:space="preserve">novērtēta šo </w:t>
      </w:r>
      <w:r w:rsidRPr="00BD4978">
        <w:rPr>
          <w:color w:val="auto"/>
        </w:rPr>
        <w:t>grozījumu ietekme uz vidi</w:t>
      </w:r>
      <w:r w:rsidR="00BD0A5D" w:rsidRPr="00BD4978">
        <w:rPr>
          <w:color w:val="auto"/>
        </w:rPr>
        <w:t xml:space="preserve"> un sabiedrību</w:t>
      </w:r>
      <w:r w:rsidRPr="00BD4978">
        <w:rPr>
          <w:color w:val="auto"/>
        </w:rPr>
        <w:t>.</w:t>
      </w:r>
      <w:r w:rsidR="00BD0A5D" w:rsidRPr="00BD4978">
        <w:rPr>
          <w:color w:val="auto"/>
        </w:rPr>
        <w:t xml:space="preserve"> ZM </w:t>
      </w:r>
      <w:r w:rsidR="005E2626" w:rsidRPr="00BD4978">
        <w:rPr>
          <w:color w:val="auto"/>
        </w:rPr>
        <w:t xml:space="preserve">diskusijās </w:t>
      </w:r>
      <w:r w:rsidR="00BD0A5D" w:rsidRPr="00BD4978">
        <w:rPr>
          <w:color w:val="auto"/>
        </w:rPr>
        <w:t xml:space="preserve">piedāvātie argumenti attiecas </w:t>
      </w:r>
      <w:r w:rsidR="009B17F7" w:rsidRPr="00BD4978">
        <w:rPr>
          <w:color w:val="auto"/>
        </w:rPr>
        <w:t>galvenokārt</w:t>
      </w:r>
      <w:r w:rsidR="00BD0A5D" w:rsidRPr="00BD4978">
        <w:rPr>
          <w:color w:val="auto"/>
        </w:rPr>
        <w:t xml:space="preserve"> uz šo grozījumu ekonomisko pienesumu, bet </w:t>
      </w:r>
      <w:r w:rsidR="009B17F7" w:rsidRPr="00BD4978">
        <w:rPr>
          <w:color w:val="auto"/>
        </w:rPr>
        <w:t>nepiedāvā adekvātu</w:t>
      </w:r>
      <w:r w:rsidR="00BD0A5D" w:rsidRPr="00BD4978">
        <w:rPr>
          <w:color w:val="auto"/>
        </w:rPr>
        <w:t xml:space="preserve"> </w:t>
      </w:r>
      <w:r w:rsidR="005E2626" w:rsidRPr="00BD4978">
        <w:rPr>
          <w:color w:val="auto"/>
        </w:rPr>
        <w:t xml:space="preserve">ietekmes uz vidi </w:t>
      </w:r>
      <w:r w:rsidR="00655B11" w:rsidRPr="00BD4978">
        <w:rPr>
          <w:color w:val="auto"/>
        </w:rPr>
        <w:t>no</w:t>
      </w:r>
      <w:r w:rsidR="009B17F7" w:rsidRPr="00BD4978">
        <w:rPr>
          <w:color w:val="auto"/>
        </w:rPr>
        <w:t xml:space="preserve">vērtējumu </w:t>
      </w:r>
      <w:r w:rsidR="005E2626" w:rsidRPr="00BD4978">
        <w:rPr>
          <w:color w:val="auto"/>
        </w:rPr>
        <w:t>(tiešo un netiešo, sekundāro ietekmi, paredzētās darbības un citu darbību savstarpējo un kopējo ietekmi, īstermiņa, vidēji ilgu un ilglaicīgu ietekmi, kā arī pastāvīgo pozitīvo un negatīvo ietekmi), nav tikusi sniegta informācija par ietekmi uz cilvēkiem, viņu veselību, materiālajām vērtībām, dabas un ainavu daudzveidību, augsnes kvalitāti, ūdens kvalitāti, gaisa kvalitāti, klimatiskajiem faktoriem, kā arī minēto jomu mijiedarbības novērtējum</w:t>
      </w:r>
      <w:r w:rsidR="008011FD">
        <w:rPr>
          <w:color w:val="auto"/>
        </w:rPr>
        <w:t>s</w:t>
      </w:r>
      <w:r w:rsidR="005E2626" w:rsidRPr="00BD4978">
        <w:rPr>
          <w:color w:val="auto"/>
        </w:rPr>
        <w:t xml:space="preserve">. </w:t>
      </w:r>
      <w:r w:rsidR="00655B11" w:rsidRPr="00BD4978">
        <w:rPr>
          <w:color w:val="auto"/>
        </w:rPr>
        <w:t xml:space="preserve">Turklāt, ZM piedāvātie vērtējumi sniedz (nepilnīgu) ieskatu privāto mežu situācijā, bet nevērtē noteikumu ietekmi uz valsts mežiem. </w:t>
      </w:r>
      <w:r w:rsidR="00BD0A5D" w:rsidRPr="00BD4978">
        <w:rPr>
          <w:color w:val="auto"/>
        </w:rPr>
        <w:t xml:space="preserve">Lai to labotu un nodrošinātu pilnvērtīgu šo grozījumu ietekmes uz vidi novērtējumu, lūdzam </w:t>
      </w:r>
      <w:r w:rsidR="00655B11" w:rsidRPr="00BD4978">
        <w:rPr>
          <w:color w:val="auto"/>
        </w:rPr>
        <w:t xml:space="preserve">nesasteigt grozījumu pieņemšanu un </w:t>
      </w:r>
      <w:r w:rsidR="00BD0A5D" w:rsidRPr="00BD4978">
        <w:rPr>
          <w:color w:val="auto"/>
        </w:rPr>
        <w:t xml:space="preserve">veikt SIVN plānotajiem noteikumiem, </w:t>
      </w:r>
      <w:r w:rsidR="00BD0A5D" w:rsidRPr="00BD4978">
        <w:rPr>
          <w:color w:val="auto"/>
          <w:u w:val="single"/>
        </w:rPr>
        <w:t>vērtējot tos kā pielikumu Pamatnostādnēm</w:t>
      </w:r>
      <w:r w:rsidR="00BD0A5D" w:rsidRPr="00BD4978">
        <w:rPr>
          <w:color w:val="auto"/>
        </w:rPr>
        <w:t>.</w:t>
      </w:r>
    </w:p>
    <w:p w:rsidR="00671994" w:rsidRDefault="00671994" w:rsidP="00671994">
      <w:pPr>
        <w:pStyle w:val="Default"/>
      </w:pPr>
    </w:p>
    <w:p w:rsidR="00FF5DC8" w:rsidRPr="008011FD" w:rsidRDefault="00FF5DC8" w:rsidP="00671994">
      <w:pPr>
        <w:pStyle w:val="Default"/>
        <w:jc w:val="both"/>
        <w:rPr>
          <w:color w:val="auto"/>
        </w:rPr>
      </w:pPr>
      <w:r w:rsidRPr="008011FD">
        <w:rPr>
          <w:color w:val="auto"/>
        </w:rPr>
        <w:t xml:space="preserve">Dabas stāvoklis un ekosistēmu stabilitāte šobrīd ir nopietni apdraudēti gan Latvijā gan pasaulē. Uz to skaidri norāda divi augsta līmeņa un precizitātes ziņojumi, kas publiskoti 2019. gadā. Eiropas Sadarbības un attīstības organizācijas ziņojums par Latvijas vides un ekonomikas stāvokli norāda, ka Latvijas vides stāvoklis ir slikts un turpina pasliktināties, bioloģiskās daudzveidības jautājumi nav pietiekami integrēti nozaru politikas plānošanā, un nepieciešami steidzami pasākumi dabas daudzveidības saglabāšanai. Savukārt Latvijas sagatavotais ziņojums Eiropas Komisijai par sugu un biotopu aizsardzības stāvokli rāda, ka tikai 10% īpaši aizsargājamo dzīvotņu Latvijā klājas labi. Attiecībā uz mežiem, ziņojums pierāda, ka neviens no mežu biotopiem nav labā aizsardzības stāvoklī. </w:t>
      </w:r>
      <w:r w:rsidRPr="008011FD">
        <w:rPr>
          <w:color w:val="auto"/>
          <w:u w:val="single"/>
        </w:rPr>
        <w:t xml:space="preserve">Mēs uzskatām, ka situācijā, kad dabas apdraudējums ir nopietnāks kā jebkad, </w:t>
      </w:r>
      <w:r w:rsidR="004949C2" w:rsidRPr="008011FD">
        <w:rPr>
          <w:color w:val="auto"/>
          <w:u w:val="single"/>
        </w:rPr>
        <w:t xml:space="preserve">ir </w:t>
      </w:r>
      <w:r w:rsidR="00073AD4" w:rsidRPr="008011FD">
        <w:rPr>
          <w:color w:val="auto"/>
          <w:u w:val="single"/>
        </w:rPr>
        <w:t xml:space="preserve">stingri </w:t>
      </w:r>
      <w:r w:rsidR="004949C2" w:rsidRPr="008011FD">
        <w:rPr>
          <w:color w:val="auto"/>
          <w:u w:val="single"/>
        </w:rPr>
        <w:t>jāpieturas pie ES likumdošanā definētā piesardzības principa</w:t>
      </w:r>
      <w:r w:rsidR="00073AD4" w:rsidRPr="008011FD">
        <w:rPr>
          <w:color w:val="auto"/>
          <w:u w:val="single"/>
        </w:rPr>
        <w:t xml:space="preserve"> (Līguma par ES darbību 191. pants)</w:t>
      </w:r>
      <w:r w:rsidR="004949C2" w:rsidRPr="008011FD">
        <w:rPr>
          <w:color w:val="auto"/>
          <w:u w:val="single"/>
        </w:rPr>
        <w:t>, neveicot darbības, kas var pasliktināt vides stāvokli, bez pilnīga un objektīva ietekmes uz vidi izvērtējuma veikšanas.</w:t>
      </w:r>
      <w:r w:rsidR="004949C2" w:rsidRPr="008011FD">
        <w:rPr>
          <w:color w:val="auto"/>
        </w:rPr>
        <w:t xml:space="preserve"> </w:t>
      </w:r>
    </w:p>
    <w:p w:rsidR="00FF5DC8" w:rsidRDefault="00FF5DC8" w:rsidP="00671994">
      <w:pPr>
        <w:pStyle w:val="Default"/>
        <w:jc w:val="both"/>
      </w:pPr>
    </w:p>
    <w:p w:rsidR="00671994" w:rsidRPr="00BD0A5D" w:rsidRDefault="00BD0A5D" w:rsidP="00671994">
      <w:pPr>
        <w:pStyle w:val="Default"/>
        <w:jc w:val="both"/>
      </w:pPr>
      <w:r>
        <w:t>Mēs vēlamies uzvērt to</w:t>
      </w:r>
      <w:r w:rsidR="00671994" w:rsidRPr="00294CAD">
        <w:t>, ka meža funkcijas ir daudz plašākas un visai sabiedrībai nozīmīgas, tāpēc grozījumus ir nepieciešams apspriest vispusīgi, dodot sabiedrībai pilnvērtīgu iespēju izteikties par tiem</w:t>
      </w:r>
      <w:r w:rsidR="00671994" w:rsidRPr="00BD0A5D">
        <w:t xml:space="preserve">. </w:t>
      </w:r>
      <w:r w:rsidR="00671994" w:rsidRPr="00BD0A5D">
        <w:rPr>
          <w:bCs/>
        </w:rPr>
        <w:t xml:space="preserve">Tikai pēc tam, kad ir pieejama pilna informācija par grozījumu ietekmi uz vidi un sabiedrības interesēm veicot SIVN, novērstas vai mazinātas iespējamās negatīvās ietekmes, un ievēroti piesardzības principi, ir pieļaujama to tālāka virzīšana, ievērojot demokrātijas normas un sabiedrības intereses. </w:t>
      </w:r>
    </w:p>
    <w:p w:rsidR="00C630D8" w:rsidRDefault="00C630D8" w:rsidP="00671994">
      <w:pPr>
        <w:jc w:val="both"/>
      </w:pPr>
    </w:p>
    <w:p w:rsidR="001015C1" w:rsidRPr="005E2626" w:rsidRDefault="005E2626" w:rsidP="006E0347">
      <w:pPr>
        <w:jc w:val="both"/>
      </w:pPr>
      <w:r w:rsidRPr="00BD4978">
        <w:t>Par savām bažām informējām arī Zemkopības ministru Kasparu Gerhardu (vēstule 23.09.2019), tomēr atbildi neesam saņēmuši.</w:t>
      </w:r>
      <w:r>
        <w:t xml:space="preserve"> </w:t>
      </w:r>
      <w:r w:rsidR="006E0347">
        <w:t xml:space="preserve">Mēs kategoriski iebilstam pret demokrātijas pamatprincipu ignorēšanu šo noteikumu virzības procesā, un aicinām Jūs iestāties par caurspīdīgu un atklātu valsts politiku. </w:t>
      </w:r>
    </w:p>
    <w:p w:rsidR="00126D17" w:rsidRDefault="00126D17"/>
    <w:p w:rsidR="006E0347" w:rsidRDefault="006E0347" w:rsidP="00126D17"/>
    <w:p w:rsidR="00126D17" w:rsidRDefault="00126D17" w:rsidP="00126D17">
      <w:r>
        <w:t>Ar cieņu</w:t>
      </w:r>
    </w:p>
    <w:p w:rsidR="00126D17" w:rsidRDefault="00126D17" w:rsidP="00126D17">
      <w:r>
        <w:t>Viesturs Ķerus, Latvijas Ornitoloģijas biedrības valdes priekšsēdētājs</w:t>
      </w:r>
    </w:p>
    <w:p w:rsidR="00126D17" w:rsidRDefault="00126D17" w:rsidP="00126D17">
      <w:r>
        <w:t>Jānis Rozītis, Pasaules Dabas Fonda direktors</w:t>
      </w:r>
    </w:p>
    <w:p w:rsidR="00126D17" w:rsidRDefault="00126D17" w:rsidP="00126D17">
      <w:r>
        <w:t>Ģirts Strazdiņš, Latvijas Dabas fonda direktors</w:t>
      </w:r>
    </w:p>
    <w:p w:rsidR="00126D17" w:rsidRDefault="00126D17" w:rsidP="00126D17"/>
    <w:p w:rsidR="001015C1" w:rsidRDefault="00126D17">
      <w:r>
        <w:t>ŠIS DOKUMENTS IR PARAKSTĪTS AR DROŠU ELEKTRONISKO</w:t>
      </w:r>
      <w:r w:rsidR="00073AD4">
        <w:t xml:space="preserve"> PARAKSTU UN SATUR LAIKA ZĪMOGU</w:t>
      </w:r>
    </w:p>
    <w:sectPr w:rsidR="001015C1" w:rsidSect="00FA674F">
      <w:headerReference w:type="first" r:id="rId8"/>
      <w:pgSz w:w="11906" w:h="16838"/>
      <w:pgMar w:top="993" w:right="1134" w:bottom="709" w:left="1134" w:header="152"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33F" w:rsidRDefault="00A2533F" w:rsidP="00126D17">
      <w:r>
        <w:separator/>
      </w:r>
    </w:p>
  </w:endnote>
  <w:endnote w:type="continuationSeparator" w:id="0">
    <w:p w:rsidR="00A2533F" w:rsidRDefault="00A2533F" w:rsidP="0012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ndale Sans UI">
    <w:altName w:val="Times New Roman"/>
    <w:charset w:val="BA"/>
    <w:family w:val="auto"/>
    <w:pitch w:val="variable"/>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33F" w:rsidRDefault="00A2533F" w:rsidP="00126D17">
      <w:r>
        <w:separator/>
      </w:r>
    </w:p>
  </w:footnote>
  <w:footnote w:type="continuationSeparator" w:id="0">
    <w:p w:rsidR="00A2533F" w:rsidRDefault="00A2533F" w:rsidP="00126D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AD4" w:rsidRDefault="00073AD4" w:rsidP="00073AD4">
    <w:pPr>
      <w:rPr>
        <w:noProof/>
      </w:rPr>
    </w:pPr>
  </w:p>
  <w:p w:rsidR="00073AD4" w:rsidRPr="00073AD4" w:rsidRDefault="005D159D" w:rsidP="00073AD4">
    <w:r>
      <w:rPr>
        <w:noProof/>
        <w:lang w:val="en-US" w:eastAsia="en-US"/>
      </w:rPr>
      <mc:AlternateContent>
        <mc:Choice Requires="wps">
          <w:drawing>
            <wp:inline distT="0" distB="0" distL="0" distR="0">
              <wp:extent cx="1880235" cy="1804035"/>
              <wp:effectExtent l="0" t="0" r="0" b="0"/>
              <wp:docPr id="3"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235" cy="1804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AD4" w:rsidRDefault="005D159D" w:rsidP="00073AD4">
                          <w:pPr>
                            <w:rPr>
                              <w:noProof/>
                            </w:rPr>
                          </w:pPr>
                          <w:r w:rsidRPr="00126D17">
                            <w:rPr>
                              <w:noProof/>
                              <w:lang w:val="en-US" w:eastAsia="en-US"/>
                            </w:rPr>
                            <w:drawing>
                              <wp:inline distT="0" distB="0" distL="0" distR="0">
                                <wp:extent cx="1284605" cy="1250950"/>
                                <wp:effectExtent l="0" t="0" r="0" b="6350"/>
                                <wp:docPr id="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4605" cy="1250950"/>
                                        </a:xfrm>
                                        <a:prstGeom prst="rect">
                                          <a:avLst/>
                                        </a:prstGeom>
                                        <a:noFill/>
                                        <a:ln>
                                          <a:noFill/>
                                        </a:ln>
                                      </pic:spPr>
                                    </pic:pic>
                                  </a:graphicData>
                                </a:graphic>
                              </wp:inline>
                            </w:drawing>
                          </w:r>
                        </w:p>
                        <w:p w:rsidR="00073AD4" w:rsidRPr="00073AD4" w:rsidRDefault="00073AD4" w:rsidP="00073AD4">
                          <w:r w:rsidRPr="00073AD4">
                            <w:t>Latvijas Dabas fonds</w:t>
                          </w:r>
                        </w:p>
                        <w:p w:rsidR="00073AD4" w:rsidRPr="00FA674F" w:rsidRDefault="00B848BC" w:rsidP="00073AD4">
                          <w:hyperlink r:id="rId2" w:history="1">
                            <w:r w:rsidR="00FA674F" w:rsidRPr="00A1767D">
                              <w:rPr>
                                <w:rStyle w:val="Hyperlink"/>
                              </w:rPr>
                              <w:t>ldf@ldf.lv</w:t>
                            </w:r>
                          </w:hyperlink>
                          <w:r w:rsidR="00FA674F">
                            <w:t xml:space="preserve"> </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lodziņš 2" o:spid="_x0000_s1026" type="#_x0000_t202" style="width:148.05pt;height:14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" stroked="f">
              <v:textbox>
                <w:txbxContent>
                  <w:p w:rsidR="00073AD4" w:rsidRDefault="005D159D" w:rsidP="00073AD4">
                    <w:pPr>
                      <w:rPr>
                        <w:noProof/>
                      </w:rPr>
                    </w:pPr>
                    <w:r w:rsidRPr="00126D17">
                      <w:rPr>
                        <w:noProof/>
                        <w:lang w:val="en-US" w:eastAsia="en-US"/>
                      </w:rPr>
                      <w:drawing>
                        <wp:inline distT="0" distB="0" distL="0" distR="0">
                          <wp:extent cx="1284605" cy="1250950"/>
                          <wp:effectExtent l="0" t="0" r="0" b="6350"/>
                          <wp:docPr id="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4605" cy="1250950"/>
                                  </a:xfrm>
                                  <a:prstGeom prst="rect">
                                    <a:avLst/>
                                  </a:prstGeom>
                                  <a:noFill/>
                                  <a:ln>
                                    <a:noFill/>
                                  </a:ln>
                                </pic:spPr>
                              </pic:pic>
                            </a:graphicData>
                          </a:graphic>
                        </wp:inline>
                      </w:drawing>
                    </w:r>
                  </w:p>
                  <w:p w:rsidR="00073AD4" w:rsidRPr="00073AD4" w:rsidRDefault="00073AD4" w:rsidP="00073AD4">
                    <w:r w:rsidRPr="00073AD4">
                      <w:t>Latvijas Dabas fonds</w:t>
                    </w:r>
                  </w:p>
                  <w:p w:rsidR="00073AD4" w:rsidRPr="00FA674F" w:rsidRDefault="00B848BC" w:rsidP="00073AD4">
                    <w:hyperlink r:id="rId3" w:history="1">
                      <w:r w:rsidR="00FA674F" w:rsidRPr="00A1767D">
                        <w:rPr>
                          <w:rStyle w:val="Hyperlink"/>
                        </w:rPr>
                        <w:t>ldf@ldf.lv</w:t>
                      </w:r>
                    </w:hyperlink>
                    <w:r w:rsidR="00FA674F">
                      <w:t xml:space="preserve"> </w:t>
                    </w:r>
                  </w:p>
                </w:txbxContent>
              </v:textbox>
              <w10:anchorlock/>
            </v:shape>
          </w:pict>
        </mc:Fallback>
      </mc:AlternateContent>
    </w:r>
    <w:r>
      <w:rPr>
        <w:noProof/>
        <w:lang w:val="en-US" w:eastAsia="en-US"/>
      </w:rPr>
      <mc:AlternateContent>
        <mc:Choice Requires="wps">
          <w:drawing>
            <wp:inline distT="0" distB="0" distL="0" distR="0">
              <wp:extent cx="1684020" cy="1819275"/>
              <wp:effectExtent l="0" t="0" r="1905" b="0"/>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1819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AD4" w:rsidRDefault="005D159D" w:rsidP="00073AD4">
                          <w:pPr>
                            <w:rPr>
                              <w:b/>
                            </w:rPr>
                          </w:pPr>
                          <w:r w:rsidRPr="00126D17">
                            <w:rPr>
                              <w:noProof/>
                              <w:lang w:val="en-US" w:eastAsia="en-US"/>
                            </w:rPr>
                            <w:drawing>
                              <wp:inline distT="0" distB="0" distL="0" distR="0">
                                <wp:extent cx="1082675" cy="1082675"/>
                                <wp:effectExtent l="0" t="0" r="3175" b="3175"/>
                                <wp:docPr id="4"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a:noFill/>
                                        </a:ln>
                                      </pic:spPr>
                                    </pic:pic>
                                  </a:graphicData>
                                </a:graphic>
                              </wp:inline>
                            </w:drawing>
                          </w:r>
                        </w:p>
                        <w:p w:rsidR="00073AD4" w:rsidRPr="00073AD4" w:rsidRDefault="00073AD4" w:rsidP="00073AD4">
                          <w:r w:rsidRPr="00073AD4">
                            <w:t>Latvijas Ornitoloģijas</w:t>
                          </w:r>
                        </w:p>
                        <w:p w:rsidR="00073AD4" w:rsidRPr="00073AD4" w:rsidRDefault="00073AD4" w:rsidP="00073AD4">
                          <w:r w:rsidRPr="00073AD4">
                            <w:t>biedrība</w:t>
                          </w:r>
                        </w:p>
                        <w:p w:rsidR="00073AD4" w:rsidRPr="00073AD4" w:rsidRDefault="00B848BC" w:rsidP="00073AD4">
                          <w:hyperlink r:id="rId5" w:history="1">
                            <w:r w:rsidR="00073AD4" w:rsidRPr="00073AD4">
                              <w:rPr>
                                <w:rStyle w:val="Hyperlink"/>
                              </w:rPr>
                              <w:t>putni@lob.lv</w:t>
                            </w:r>
                          </w:hyperlink>
                        </w:p>
                      </w:txbxContent>
                    </wps:txbx>
                    <wps:bodyPr rot="0" vert="horz" wrap="square" lIns="91440" tIns="45720" rIns="91440" bIns="45720" anchor="t" anchorCtr="0" upright="1">
                      <a:noAutofit/>
                    </wps:bodyPr>
                  </wps:wsp>
                </a:graphicData>
              </a:graphic>
            </wp:inline>
          </w:drawing>
        </mc:Choice>
        <mc:Fallback>
          <w:pict>
            <v:shape id="_x0000_s1027" type="#_x0000_t202" style="width:132.6pt;height:14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" stroked="f">
              <v:textbox>
                <w:txbxContent>
                  <w:p w:rsidR="00073AD4" w:rsidRDefault="005D159D" w:rsidP="00073AD4">
                    <w:pPr>
                      <w:rPr>
                        <w:b/>
                      </w:rPr>
                    </w:pPr>
                    <w:r w:rsidRPr="00126D17">
                      <w:rPr>
                        <w:noProof/>
                        <w:lang w:val="en-US" w:eastAsia="en-US"/>
                      </w:rPr>
                      <w:drawing>
                        <wp:inline distT="0" distB="0" distL="0" distR="0">
                          <wp:extent cx="1082675" cy="1082675"/>
                          <wp:effectExtent l="0" t="0" r="3175" b="3175"/>
                          <wp:docPr id="4"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a:noFill/>
                                  </a:ln>
                                </pic:spPr>
                              </pic:pic>
                            </a:graphicData>
                          </a:graphic>
                        </wp:inline>
                      </w:drawing>
                    </w:r>
                  </w:p>
                  <w:p w:rsidR="00073AD4" w:rsidRPr="00073AD4" w:rsidRDefault="00073AD4" w:rsidP="00073AD4">
                    <w:r w:rsidRPr="00073AD4">
                      <w:t>Latvijas Ornitoloģijas</w:t>
                    </w:r>
                  </w:p>
                  <w:p w:rsidR="00073AD4" w:rsidRPr="00073AD4" w:rsidRDefault="00073AD4" w:rsidP="00073AD4">
                    <w:r w:rsidRPr="00073AD4">
                      <w:t>biedrība</w:t>
                    </w:r>
                  </w:p>
                  <w:p w:rsidR="00073AD4" w:rsidRPr="00073AD4" w:rsidRDefault="00B848BC" w:rsidP="00073AD4">
                    <w:hyperlink r:id="rId6" w:history="1">
                      <w:r w:rsidR="00073AD4" w:rsidRPr="00073AD4">
                        <w:rPr>
                          <w:rStyle w:val="Hyperlink"/>
                        </w:rPr>
                        <w:t>putni@lob.lv</w:t>
                      </w:r>
                    </w:hyperlink>
                  </w:p>
                </w:txbxContent>
              </v:textbox>
              <w10:anchorlock/>
            </v:shape>
          </w:pict>
        </mc:Fallback>
      </mc:AlternateContent>
    </w:r>
    <w:r>
      <w:rPr>
        <w:noProof/>
        <w:lang w:val="en-US" w:eastAsia="en-US"/>
      </w:rPr>
      <mc:AlternateContent>
        <mc:Choice Requires="wps">
          <w:drawing>
            <wp:inline distT="0" distB="0" distL="0" distR="0">
              <wp:extent cx="2274570" cy="1605915"/>
              <wp:effectExtent l="0" t="0" r="1905" b="3810"/>
              <wp:docPr id="1"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1605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AD4" w:rsidRDefault="005D159D" w:rsidP="00073AD4">
                          <w:pPr>
                            <w:rPr>
                              <w:b/>
                            </w:rPr>
                          </w:pPr>
                          <w:r w:rsidRPr="00126D17">
                            <w:rPr>
                              <w:noProof/>
                              <w:lang w:val="en-US" w:eastAsia="en-US"/>
                            </w:rPr>
                            <w:drawing>
                              <wp:inline distT="0" distB="0" distL="0" distR="0">
                                <wp:extent cx="2210435" cy="1043305"/>
                                <wp:effectExtent l="0" t="0" r="0" b="0"/>
                                <wp:docPr id="6" name="Picture 96" descr="C:\Users\lieneb\AppData\Local\Microsoft\Windows\INetCache\Content.Outlook\K3JUMDIE\WWF_logo_LV_ho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lieneb\AppData\Local\Microsoft\Windows\INetCache\Content.Outlook\K3JUMDIE\WWF_logo_LV_hor_black.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0435" cy="1043305"/>
                                        </a:xfrm>
                                        <a:prstGeom prst="rect">
                                          <a:avLst/>
                                        </a:prstGeom>
                                        <a:noFill/>
                                        <a:ln>
                                          <a:noFill/>
                                        </a:ln>
                                      </pic:spPr>
                                    </pic:pic>
                                  </a:graphicData>
                                </a:graphic>
                              </wp:inline>
                            </w:drawing>
                          </w:r>
                        </w:p>
                        <w:p w:rsidR="00073AD4" w:rsidRPr="00073AD4" w:rsidRDefault="004E5142" w:rsidP="00073AD4">
                          <w:r>
                            <w:t xml:space="preserve">    </w:t>
                          </w:r>
                          <w:r w:rsidR="00073AD4" w:rsidRPr="00073AD4">
                            <w:t>Pasaules Dabas Fonds</w:t>
                          </w:r>
                        </w:p>
                        <w:p w:rsidR="00073AD4" w:rsidRPr="00073AD4" w:rsidRDefault="004E5142" w:rsidP="00073AD4">
                          <w:r>
                            <w:t xml:space="preserve">    </w:t>
                          </w:r>
                          <w:hyperlink r:id="rId8" w:history="1">
                            <w:r w:rsidR="00073AD4" w:rsidRPr="00073AD4">
                              <w:rPr>
                                <w:rStyle w:val="Hyperlink"/>
                              </w:rPr>
                              <w:t>info@pdf.lv</w:t>
                            </w:r>
                          </w:hyperlink>
                        </w:p>
                        <w:p w:rsidR="00073AD4" w:rsidRDefault="00073AD4" w:rsidP="00073AD4"/>
                      </w:txbxContent>
                    </wps:txbx>
                    <wps:bodyPr rot="0" vert="horz" wrap="square" lIns="91440" tIns="45720" rIns="91440" bIns="45720" anchor="t" anchorCtr="0" upright="1">
                      <a:noAutofit/>
                    </wps:bodyPr>
                  </wps:wsp>
                </a:graphicData>
              </a:graphic>
            </wp:inline>
          </w:drawing>
        </mc:Choice>
        <mc:Fallback>
          <w:pict>
            <v:shape id="_x0000_s1028" type="#_x0000_t202" style="width:179.1pt;height:12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" stroked="f">
              <v:textbox>
                <w:txbxContent>
                  <w:p w:rsidR="00073AD4" w:rsidRDefault="005D159D" w:rsidP="00073AD4">
                    <w:pPr>
                      <w:rPr>
                        <w:b/>
                      </w:rPr>
                    </w:pPr>
                    <w:r w:rsidRPr="00126D17">
                      <w:rPr>
                        <w:noProof/>
                        <w:lang w:val="en-US" w:eastAsia="en-US"/>
                      </w:rPr>
                      <w:drawing>
                        <wp:inline distT="0" distB="0" distL="0" distR="0">
                          <wp:extent cx="2210435" cy="1043305"/>
                          <wp:effectExtent l="0" t="0" r="0" b="0"/>
                          <wp:docPr id="6" name="Picture 96" descr="C:\Users\lieneb\AppData\Local\Microsoft\Windows\INetCache\Content.Outlook\K3JUMDIE\WWF_logo_LV_ho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lieneb\AppData\Local\Microsoft\Windows\INetCache\Content.Outlook\K3JUMDIE\WWF_logo_LV_hor_black.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0435" cy="1043305"/>
                                  </a:xfrm>
                                  <a:prstGeom prst="rect">
                                    <a:avLst/>
                                  </a:prstGeom>
                                  <a:noFill/>
                                  <a:ln>
                                    <a:noFill/>
                                  </a:ln>
                                </pic:spPr>
                              </pic:pic>
                            </a:graphicData>
                          </a:graphic>
                        </wp:inline>
                      </w:drawing>
                    </w:r>
                  </w:p>
                  <w:p w:rsidR="00073AD4" w:rsidRPr="00073AD4" w:rsidRDefault="004E5142" w:rsidP="00073AD4">
                    <w:r>
                      <w:t xml:space="preserve">    </w:t>
                    </w:r>
                    <w:r w:rsidR="00073AD4" w:rsidRPr="00073AD4">
                      <w:t>Pasaules Dabas Fonds</w:t>
                    </w:r>
                  </w:p>
                  <w:p w:rsidR="00073AD4" w:rsidRPr="00073AD4" w:rsidRDefault="004E5142" w:rsidP="00073AD4">
                    <w:r>
                      <w:t xml:space="preserve">    </w:t>
                    </w:r>
                    <w:hyperlink r:id="rId9" w:history="1">
                      <w:r w:rsidR="00073AD4" w:rsidRPr="00073AD4">
                        <w:rPr>
                          <w:rStyle w:val="Hyperlink"/>
                        </w:rPr>
                        <w:t>info@pdf.lv</w:t>
                      </w:r>
                    </w:hyperlink>
                  </w:p>
                  <w:p w:rsidR="00073AD4" w:rsidRDefault="00073AD4" w:rsidP="00073AD4"/>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M3sjQzNDCxtDA2MzJV0lEKTi0uzszPAykwrAUAn8N6wywAAAA="/>
  </w:docVars>
  <w:rsids>
    <w:rsidRoot w:val="00897953"/>
    <w:rsid w:val="00073AD4"/>
    <w:rsid w:val="001015C1"/>
    <w:rsid w:val="00126D17"/>
    <w:rsid w:val="002E56D9"/>
    <w:rsid w:val="003A6209"/>
    <w:rsid w:val="003D7E4B"/>
    <w:rsid w:val="0044293A"/>
    <w:rsid w:val="004949C2"/>
    <w:rsid w:val="004C7031"/>
    <w:rsid w:val="004E5142"/>
    <w:rsid w:val="004E5FE4"/>
    <w:rsid w:val="0050591E"/>
    <w:rsid w:val="00516E56"/>
    <w:rsid w:val="00526E3B"/>
    <w:rsid w:val="00537B83"/>
    <w:rsid w:val="00582820"/>
    <w:rsid w:val="005D159D"/>
    <w:rsid w:val="005E2626"/>
    <w:rsid w:val="00641214"/>
    <w:rsid w:val="00655B11"/>
    <w:rsid w:val="00671994"/>
    <w:rsid w:val="00697FBE"/>
    <w:rsid w:val="006D3782"/>
    <w:rsid w:val="006E0347"/>
    <w:rsid w:val="007B49EB"/>
    <w:rsid w:val="008011FD"/>
    <w:rsid w:val="00897953"/>
    <w:rsid w:val="008E33E8"/>
    <w:rsid w:val="0096634C"/>
    <w:rsid w:val="009B17F7"/>
    <w:rsid w:val="009C2DBA"/>
    <w:rsid w:val="00A2533F"/>
    <w:rsid w:val="00A3708F"/>
    <w:rsid w:val="00A43936"/>
    <w:rsid w:val="00B848BC"/>
    <w:rsid w:val="00B85D6C"/>
    <w:rsid w:val="00BD0A5D"/>
    <w:rsid w:val="00BD4978"/>
    <w:rsid w:val="00C630D8"/>
    <w:rsid w:val="00CE4013"/>
    <w:rsid w:val="00DE23A4"/>
    <w:rsid w:val="00E31511"/>
    <w:rsid w:val="00E52516"/>
    <w:rsid w:val="00E9597D"/>
    <w:rsid w:val="00FA674F"/>
    <w:rsid w:val="00FF5D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59A3C036"/>
  <w15:chartTrackingRefBased/>
  <w15:docId w15:val="{6C25970A-9C40-48A5-9E13-13A0EC12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ndale Sans UI"/>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unhideWhenUsed/>
    <w:rsid w:val="00126D17"/>
    <w:pPr>
      <w:tabs>
        <w:tab w:val="center" w:pos="4153"/>
        <w:tab w:val="right" w:pos="8306"/>
      </w:tabs>
    </w:pPr>
  </w:style>
  <w:style w:type="character" w:customStyle="1" w:styleId="HeaderChar">
    <w:name w:val="Header Char"/>
    <w:link w:val="Header"/>
    <w:uiPriority w:val="99"/>
    <w:rsid w:val="00126D17"/>
    <w:rPr>
      <w:rFonts w:eastAsia="Andale Sans UI"/>
      <w:kern w:val="1"/>
      <w:sz w:val="24"/>
      <w:szCs w:val="24"/>
    </w:rPr>
  </w:style>
  <w:style w:type="paragraph" w:styleId="Footer">
    <w:name w:val="footer"/>
    <w:basedOn w:val="Normal"/>
    <w:link w:val="FooterChar"/>
    <w:uiPriority w:val="99"/>
    <w:unhideWhenUsed/>
    <w:rsid w:val="00126D17"/>
    <w:pPr>
      <w:tabs>
        <w:tab w:val="center" w:pos="4153"/>
        <w:tab w:val="right" w:pos="8306"/>
      </w:tabs>
    </w:pPr>
  </w:style>
  <w:style w:type="character" w:customStyle="1" w:styleId="FooterChar">
    <w:name w:val="Footer Char"/>
    <w:link w:val="Footer"/>
    <w:uiPriority w:val="99"/>
    <w:rsid w:val="00126D17"/>
    <w:rPr>
      <w:rFonts w:eastAsia="Andale Sans UI"/>
      <w:kern w:val="1"/>
      <w:sz w:val="24"/>
      <w:szCs w:val="24"/>
    </w:rPr>
  </w:style>
  <w:style w:type="paragraph" w:styleId="BalloonText">
    <w:name w:val="Balloon Text"/>
    <w:basedOn w:val="Normal"/>
    <w:link w:val="BalloonTextChar"/>
    <w:uiPriority w:val="99"/>
    <w:semiHidden/>
    <w:unhideWhenUsed/>
    <w:rsid w:val="00126D17"/>
    <w:rPr>
      <w:rFonts w:ascii="Tahoma" w:hAnsi="Tahoma" w:cs="Tahoma"/>
      <w:sz w:val="16"/>
      <w:szCs w:val="16"/>
    </w:rPr>
  </w:style>
  <w:style w:type="character" w:customStyle="1" w:styleId="BalloonTextChar">
    <w:name w:val="Balloon Text Char"/>
    <w:link w:val="BalloonText"/>
    <w:uiPriority w:val="99"/>
    <w:semiHidden/>
    <w:rsid w:val="00126D17"/>
    <w:rPr>
      <w:rFonts w:ascii="Tahoma" w:eastAsia="Andale Sans UI" w:hAnsi="Tahoma" w:cs="Tahoma"/>
      <w:kern w:val="1"/>
      <w:sz w:val="16"/>
      <w:szCs w:val="16"/>
    </w:rPr>
  </w:style>
  <w:style w:type="character" w:styleId="Hyperlink">
    <w:name w:val="Hyperlink"/>
    <w:uiPriority w:val="99"/>
    <w:unhideWhenUsed/>
    <w:rsid w:val="00126D17"/>
    <w:rPr>
      <w:color w:val="0000FF"/>
      <w:u w:val="single"/>
    </w:rPr>
  </w:style>
  <w:style w:type="paragraph" w:customStyle="1" w:styleId="Default">
    <w:name w:val="Default"/>
    <w:rsid w:val="00671994"/>
    <w:pPr>
      <w:autoSpaceDE w:val="0"/>
      <w:autoSpaceDN w:val="0"/>
      <w:adjustRightInd w:val="0"/>
    </w:pPr>
    <w:rPr>
      <w:rFonts w:eastAsia="Calibri"/>
      <w:color w:val="000000"/>
      <w:sz w:val="24"/>
      <w:szCs w:val="24"/>
      <w:lang w:eastAsia="en-US"/>
    </w:rPr>
  </w:style>
  <w:style w:type="character" w:styleId="CommentReference">
    <w:name w:val="annotation reference"/>
    <w:uiPriority w:val="99"/>
    <w:semiHidden/>
    <w:unhideWhenUsed/>
    <w:rsid w:val="00671994"/>
    <w:rPr>
      <w:sz w:val="16"/>
      <w:szCs w:val="16"/>
    </w:rPr>
  </w:style>
  <w:style w:type="paragraph" w:styleId="CommentText">
    <w:name w:val="annotation text"/>
    <w:basedOn w:val="Normal"/>
    <w:link w:val="CommentTextChar"/>
    <w:uiPriority w:val="99"/>
    <w:semiHidden/>
    <w:unhideWhenUsed/>
    <w:rsid w:val="00671994"/>
    <w:rPr>
      <w:sz w:val="20"/>
      <w:szCs w:val="20"/>
    </w:rPr>
  </w:style>
  <w:style w:type="character" w:customStyle="1" w:styleId="CommentTextChar">
    <w:name w:val="Comment Text Char"/>
    <w:link w:val="CommentText"/>
    <w:uiPriority w:val="99"/>
    <w:semiHidden/>
    <w:rsid w:val="00671994"/>
    <w:rPr>
      <w:rFonts w:eastAsia="Andale Sans UI"/>
      <w:kern w:val="1"/>
    </w:rPr>
  </w:style>
  <w:style w:type="paragraph" w:styleId="CommentSubject">
    <w:name w:val="annotation subject"/>
    <w:basedOn w:val="CommentText"/>
    <w:next w:val="CommentText"/>
    <w:link w:val="CommentSubjectChar"/>
    <w:uiPriority w:val="99"/>
    <w:semiHidden/>
    <w:unhideWhenUsed/>
    <w:rsid w:val="00671994"/>
    <w:rPr>
      <w:b/>
      <w:bCs/>
    </w:rPr>
  </w:style>
  <w:style w:type="character" w:customStyle="1" w:styleId="CommentSubjectChar">
    <w:name w:val="Comment Subject Char"/>
    <w:link w:val="CommentSubject"/>
    <w:uiPriority w:val="99"/>
    <w:semiHidden/>
    <w:rsid w:val="00671994"/>
    <w:rPr>
      <w:rFonts w:eastAsia="Andale Sans UI"/>
      <w:b/>
      <w:bCs/>
      <w:kern w:val="1"/>
    </w:rPr>
  </w:style>
  <w:style w:type="character" w:styleId="FollowedHyperlink">
    <w:name w:val="FollowedHyperlink"/>
    <w:uiPriority w:val="99"/>
    <w:semiHidden/>
    <w:unhideWhenUsed/>
    <w:rsid w:val="00073AD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info@pdf.lv" TargetMode="External"/><Relationship Id="rId3" Type="http://schemas.openxmlformats.org/officeDocument/2006/relationships/hyperlink" Target="mailto:ldf@ldf.lv" TargetMode="External"/><Relationship Id="rId7" Type="http://schemas.openxmlformats.org/officeDocument/2006/relationships/image" Target="media/image3.png"/><Relationship Id="rId2" Type="http://schemas.openxmlformats.org/officeDocument/2006/relationships/hyperlink" Target="mailto:ldf@ldf.lv" TargetMode="External"/><Relationship Id="rId1" Type="http://schemas.openxmlformats.org/officeDocument/2006/relationships/image" Target="media/image1.jpeg"/><Relationship Id="rId6" Type="http://schemas.openxmlformats.org/officeDocument/2006/relationships/hyperlink" Target="mailto:putni@lob.lv" TargetMode="External"/><Relationship Id="rId5" Type="http://schemas.openxmlformats.org/officeDocument/2006/relationships/hyperlink" Target="mailto:putni@lob.lv" TargetMode="External"/><Relationship Id="rId4" Type="http://schemas.openxmlformats.org/officeDocument/2006/relationships/image" Target="media/image2.jpeg"/><Relationship Id="rId9" Type="http://schemas.openxmlformats.org/officeDocument/2006/relationships/hyperlink" Target="mailto:info@pdf.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992B3-A4DB-4ADF-BF63-8CF00AB81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959</Words>
  <Characters>5470</Characters>
  <Application>Microsoft Office Word</Application>
  <DocSecurity>0</DocSecurity>
  <Lines>45</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Installer</Company>
  <LinksUpToDate>false</LinksUpToDate>
  <CharactersWithSpaces>6417</CharactersWithSpaces>
  <SharedDoc>false</SharedDoc>
  <HLinks>
    <vt:vector size="24" baseType="variant">
      <vt:variant>
        <vt:i4>2621470</vt:i4>
      </vt:variant>
      <vt:variant>
        <vt:i4>0</vt:i4>
      </vt:variant>
      <vt:variant>
        <vt:i4>0</vt:i4>
      </vt:variant>
      <vt:variant>
        <vt:i4>5</vt:i4>
      </vt:variant>
      <vt:variant>
        <vt:lpwstr>mailto:kaspars.gerhards@zm.gov.lv</vt:lpwstr>
      </vt:variant>
      <vt:variant>
        <vt:lpwstr/>
      </vt:variant>
      <vt:variant>
        <vt:i4>1114161</vt:i4>
      </vt:variant>
      <vt:variant>
        <vt:i4>6</vt:i4>
      </vt:variant>
      <vt:variant>
        <vt:i4>0</vt:i4>
      </vt:variant>
      <vt:variant>
        <vt:i4>5</vt:i4>
      </vt:variant>
      <vt:variant>
        <vt:lpwstr>mailto:info@pdf.lv</vt:lpwstr>
      </vt:variant>
      <vt:variant>
        <vt:lpwstr/>
      </vt:variant>
      <vt:variant>
        <vt:i4>7143504</vt:i4>
      </vt:variant>
      <vt:variant>
        <vt:i4>3</vt:i4>
      </vt:variant>
      <vt:variant>
        <vt:i4>0</vt:i4>
      </vt:variant>
      <vt:variant>
        <vt:i4>5</vt:i4>
      </vt:variant>
      <vt:variant>
        <vt:lpwstr>mailto:putni@lob.lv</vt:lpwstr>
      </vt:variant>
      <vt:variant>
        <vt:lpwstr/>
      </vt:variant>
      <vt:variant>
        <vt:i4>917540</vt:i4>
      </vt:variant>
      <vt:variant>
        <vt:i4>0</vt:i4>
      </vt:variant>
      <vt:variant>
        <vt:i4>0</vt:i4>
      </vt:variant>
      <vt:variant>
        <vt:i4>5</vt:i4>
      </vt:variant>
      <vt:variant>
        <vt:lpwstr>mailto:ldf@ldf.lv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Rozitis</dc:creator>
  <cp:keywords/>
  <cp:lastModifiedBy>Lita Mezavilka</cp:lastModifiedBy>
  <cp:revision>5</cp:revision>
  <cp:lastPrinted>1899-12-31T22:00:00Z</cp:lastPrinted>
  <dcterms:created xsi:type="dcterms:W3CDTF">2019-10-28T09:48:00Z</dcterms:created>
  <dcterms:modified xsi:type="dcterms:W3CDTF">2019-10-28T10:21:00Z</dcterms:modified>
</cp:coreProperties>
</file>